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0D82" w14:textId="77777777" w:rsidR="00EF180C" w:rsidRPr="00EF180C" w:rsidRDefault="00EF180C" w:rsidP="00EF180C">
      <w:pPr>
        <w:spacing w:line="276" w:lineRule="auto"/>
        <w:jc w:val="both"/>
        <w:rPr>
          <w:rFonts w:asciiTheme="majorHAnsi" w:hAnsiTheme="majorHAnsi" w:cstheme="majorHAnsi"/>
          <w:b/>
          <w:color w:val="595959" w:themeColor="text1" w:themeTint="A6"/>
        </w:rPr>
      </w:pPr>
      <w:r w:rsidRPr="00EF180C">
        <w:rPr>
          <w:rFonts w:asciiTheme="majorHAnsi" w:hAnsiTheme="majorHAnsi" w:cstheme="majorHAnsi"/>
          <w:b/>
          <w:color w:val="595959" w:themeColor="text1" w:themeTint="A6"/>
        </w:rPr>
        <w:t>Policy Statement</w:t>
      </w:r>
    </w:p>
    <w:p w14:paraId="5EFE3002" w14:textId="77777777" w:rsidR="00EF180C" w:rsidRPr="00EF180C" w:rsidRDefault="00EF180C" w:rsidP="00EF180C">
      <w:pPr>
        <w:spacing w:line="276" w:lineRule="auto"/>
        <w:jc w:val="both"/>
        <w:rPr>
          <w:rFonts w:asciiTheme="majorHAnsi" w:hAnsiTheme="majorHAnsi" w:cstheme="majorHAnsi"/>
          <w:b/>
        </w:rPr>
      </w:pPr>
    </w:p>
    <w:p w14:paraId="58849943" w14:textId="77777777" w:rsidR="00EF180C" w:rsidRPr="00EF180C" w:rsidRDefault="00EF180C" w:rsidP="00EF180C">
      <w:pPr>
        <w:spacing w:line="276" w:lineRule="auto"/>
        <w:jc w:val="both"/>
        <w:rPr>
          <w:rFonts w:asciiTheme="majorHAnsi" w:eastAsia="Times New Roman" w:hAnsiTheme="majorHAnsi" w:cstheme="majorHAnsi"/>
          <w:color w:val="595959" w:themeColor="text1" w:themeTint="A6"/>
          <w:lang w:eastAsia="en-GB"/>
        </w:rPr>
      </w:pPr>
      <w:r w:rsidRPr="00EF180C">
        <w:rPr>
          <w:rFonts w:asciiTheme="majorHAnsi" w:eastAsia="Times New Roman" w:hAnsiTheme="majorHAnsi" w:cstheme="majorHAnsi"/>
          <w:color w:val="595959" w:themeColor="text1" w:themeTint="A6"/>
          <w:lang w:eastAsia="en-GB"/>
        </w:rPr>
        <w:t xml:space="preserve">Modern Slavery is a crime and a violation of fundamental human rights. It takes various forms, such as slavery, servitude, forced and compulsory labour and human trafficking, all of which have in common the deprivation of a person’s liberty by another </w:t>
      </w:r>
      <w:proofErr w:type="gramStart"/>
      <w:r w:rsidRPr="00EF180C">
        <w:rPr>
          <w:rFonts w:asciiTheme="majorHAnsi" w:eastAsia="Times New Roman" w:hAnsiTheme="majorHAnsi" w:cstheme="majorHAnsi"/>
          <w:color w:val="595959" w:themeColor="text1" w:themeTint="A6"/>
          <w:lang w:eastAsia="en-GB"/>
        </w:rPr>
        <w:t>in order to</w:t>
      </w:r>
      <w:proofErr w:type="gramEnd"/>
      <w:r w:rsidRPr="00EF180C">
        <w:rPr>
          <w:rFonts w:asciiTheme="majorHAnsi" w:eastAsia="Times New Roman" w:hAnsiTheme="majorHAnsi" w:cstheme="majorHAnsi"/>
          <w:color w:val="595959" w:themeColor="text1" w:themeTint="A6"/>
          <w:lang w:eastAsia="en-GB"/>
        </w:rPr>
        <w:t xml:space="preserve"> exploit them for personal or commercial gain.</w:t>
      </w:r>
    </w:p>
    <w:p w14:paraId="71F885B0" w14:textId="77777777" w:rsidR="00EF180C" w:rsidRPr="00EF180C" w:rsidRDefault="00EF180C" w:rsidP="00EF180C">
      <w:pPr>
        <w:spacing w:line="276" w:lineRule="auto"/>
        <w:jc w:val="both"/>
        <w:rPr>
          <w:rFonts w:asciiTheme="majorHAnsi" w:eastAsia="Times New Roman" w:hAnsiTheme="majorHAnsi" w:cstheme="majorHAnsi"/>
          <w:color w:val="595959" w:themeColor="text1" w:themeTint="A6"/>
          <w:lang w:eastAsia="en-GB"/>
        </w:rPr>
      </w:pPr>
    </w:p>
    <w:p w14:paraId="0A9199FA" w14:textId="77777777" w:rsidR="00EF180C" w:rsidRDefault="00EF180C" w:rsidP="00EF180C">
      <w:pPr>
        <w:spacing w:line="276" w:lineRule="auto"/>
        <w:jc w:val="both"/>
        <w:rPr>
          <w:rFonts w:asciiTheme="majorHAnsi" w:eastAsia="Times New Roman" w:hAnsiTheme="majorHAnsi" w:cstheme="majorHAnsi"/>
          <w:color w:val="595959" w:themeColor="text1" w:themeTint="A6"/>
          <w:lang w:eastAsia="en-GB"/>
        </w:rPr>
      </w:pPr>
      <w:r w:rsidRPr="00EF180C">
        <w:rPr>
          <w:rFonts w:asciiTheme="majorHAnsi" w:eastAsia="Times New Roman" w:hAnsiTheme="majorHAnsi" w:cstheme="majorHAnsi"/>
          <w:color w:val="595959" w:themeColor="text1" w:themeTint="A6"/>
          <w:lang w:eastAsia="en-GB"/>
        </w:rPr>
        <w:t xml:space="preserve">Within Bell Group UK Limited (and all associated subsidiary companies) we have a </w:t>
      </w:r>
      <w:proofErr w:type="gramStart"/>
      <w:r w:rsidRPr="00EF180C">
        <w:rPr>
          <w:rFonts w:asciiTheme="majorHAnsi" w:eastAsia="Times New Roman" w:hAnsiTheme="majorHAnsi" w:cstheme="majorHAnsi"/>
          <w:color w:val="595959" w:themeColor="text1" w:themeTint="A6"/>
          <w:lang w:eastAsia="en-GB"/>
        </w:rPr>
        <w:t>zero tolerance</w:t>
      </w:r>
      <w:proofErr w:type="gramEnd"/>
      <w:r w:rsidRPr="00EF180C">
        <w:rPr>
          <w:rFonts w:asciiTheme="majorHAnsi" w:eastAsia="Times New Roman" w:hAnsiTheme="majorHAnsi" w:cstheme="majorHAnsi"/>
          <w:color w:val="595959" w:themeColor="text1" w:themeTint="A6"/>
          <w:lang w:eastAsia="en-GB"/>
        </w:rPr>
        <w:t xml:space="preserve"> approach to modern slavery. We are committed to driving out acts of </w:t>
      </w:r>
      <w:proofErr w:type="gramStart"/>
      <w:r w:rsidRPr="00EF180C">
        <w:rPr>
          <w:rFonts w:asciiTheme="majorHAnsi" w:eastAsia="Times New Roman" w:hAnsiTheme="majorHAnsi" w:cstheme="majorHAnsi"/>
          <w:color w:val="595959" w:themeColor="text1" w:themeTint="A6"/>
          <w:lang w:eastAsia="en-GB"/>
        </w:rPr>
        <w:t>modern day</w:t>
      </w:r>
      <w:proofErr w:type="gramEnd"/>
      <w:r w:rsidRPr="00EF180C">
        <w:rPr>
          <w:rFonts w:asciiTheme="majorHAnsi" w:eastAsia="Times New Roman" w:hAnsiTheme="majorHAnsi" w:cstheme="majorHAnsi"/>
          <w:color w:val="595959" w:themeColor="text1" w:themeTint="A6"/>
          <w:lang w:eastAsia="en-GB"/>
        </w:rPr>
        <w:t xml:space="preserve"> slavery and human trafficking by acting ethically and with integrity in all our business dealings and relationships. We endeavour to implement and enforce effective systems and controls to ensure modern slavery is not taking place in any activity related to our business or throughout our supply chain, including subcontractors and partners. The company will not support or deal with any business or individual knowingly involved in slavery or human trafficking. </w:t>
      </w:r>
    </w:p>
    <w:p w14:paraId="5E6688B4" w14:textId="77777777" w:rsidR="00EF180C" w:rsidRDefault="00EF180C" w:rsidP="00EF180C">
      <w:pPr>
        <w:spacing w:line="276" w:lineRule="auto"/>
        <w:jc w:val="both"/>
        <w:rPr>
          <w:rFonts w:asciiTheme="majorHAnsi" w:eastAsia="Times New Roman" w:hAnsiTheme="majorHAnsi" w:cstheme="majorHAnsi"/>
          <w:color w:val="595959" w:themeColor="text1" w:themeTint="A6"/>
          <w:lang w:eastAsia="en-GB"/>
        </w:rPr>
      </w:pPr>
    </w:p>
    <w:p w14:paraId="662DB5C9" w14:textId="0ECCB5C9" w:rsidR="00EF180C" w:rsidRPr="00EF180C" w:rsidRDefault="00EF180C" w:rsidP="00EF180C">
      <w:pPr>
        <w:spacing w:line="276" w:lineRule="auto"/>
        <w:jc w:val="both"/>
        <w:rPr>
          <w:rFonts w:asciiTheme="majorHAnsi" w:eastAsia="Times New Roman" w:hAnsiTheme="majorHAnsi" w:cstheme="majorHAnsi"/>
          <w:color w:val="595959" w:themeColor="text1" w:themeTint="A6"/>
          <w:lang w:eastAsia="en-GB"/>
        </w:rPr>
      </w:pPr>
      <w:r w:rsidRPr="00EF180C">
        <w:rPr>
          <w:rFonts w:asciiTheme="majorHAnsi" w:eastAsia="Times New Roman" w:hAnsiTheme="majorHAnsi" w:cstheme="majorHAnsi"/>
          <w:color w:val="595959" w:themeColor="text1" w:themeTint="A6"/>
          <w:lang w:eastAsia="en-GB"/>
        </w:rPr>
        <w:t>We use the following framework to focus on six areas of our business, which ensures our efforts are maximised and appropriate in line with our business activities:</w:t>
      </w:r>
    </w:p>
    <w:p w14:paraId="02A3BBD0" w14:textId="77777777" w:rsidR="00EF180C" w:rsidRPr="00EF180C" w:rsidRDefault="00EF180C" w:rsidP="00EF180C">
      <w:pPr>
        <w:spacing w:line="276" w:lineRule="auto"/>
        <w:jc w:val="both"/>
        <w:rPr>
          <w:rFonts w:asciiTheme="majorHAnsi" w:eastAsia="Times New Roman" w:hAnsiTheme="majorHAnsi" w:cstheme="majorHAnsi"/>
          <w:i/>
          <w:iCs/>
          <w:color w:val="595959" w:themeColor="text1" w:themeTint="A6"/>
          <w:lang w:eastAsia="en-GB"/>
        </w:rPr>
      </w:pPr>
      <w:r w:rsidRPr="00EF180C">
        <w:rPr>
          <w:rFonts w:asciiTheme="majorHAnsi" w:eastAsia="Times New Roman" w:hAnsiTheme="majorHAnsi" w:cstheme="majorHAnsi"/>
          <w:i/>
          <w:iCs/>
          <w:color w:val="595959" w:themeColor="text1" w:themeTint="A6"/>
          <w:lang w:eastAsia="en-GB"/>
        </w:rPr>
        <w:t xml:space="preserve">1. Structure, business activities and our supply chains </w:t>
      </w:r>
    </w:p>
    <w:p w14:paraId="5E68BB3B" w14:textId="77777777" w:rsidR="00EF180C" w:rsidRPr="00EF180C" w:rsidRDefault="00EF180C" w:rsidP="00EF180C">
      <w:pPr>
        <w:spacing w:line="276" w:lineRule="auto"/>
        <w:jc w:val="both"/>
        <w:rPr>
          <w:rFonts w:asciiTheme="majorHAnsi" w:eastAsia="Times New Roman" w:hAnsiTheme="majorHAnsi" w:cstheme="majorHAnsi"/>
          <w:i/>
          <w:iCs/>
          <w:color w:val="595959" w:themeColor="text1" w:themeTint="A6"/>
          <w:lang w:eastAsia="en-GB"/>
        </w:rPr>
      </w:pPr>
      <w:r w:rsidRPr="00EF180C">
        <w:rPr>
          <w:rFonts w:asciiTheme="majorHAnsi" w:eastAsia="Times New Roman" w:hAnsiTheme="majorHAnsi" w:cstheme="majorHAnsi"/>
          <w:i/>
          <w:iCs/>
          <w:color w:val="595959" w:themeColor="text1" w:themeTint="A6"/>
          <w:lang w:eastAsia="en-GB"/>
        </w:rPr>
        <w:t xml:space="preserve">2. Policies in relation to slavery and human trafficking </w:t>
      </w:r>
    </w:p>
    <w:p w14:paraId="72E3A7C4" w14:textId="77777777" w:rsidR="00EF180C" w:rsidRPr="00EF180C" w:rsidRDefault="00EF180C" w:rsidP="00EF180C">
      <w:pPr>
        <w:spacing w:line="276" w:lineRule="auto"/>
        <w:jc w:val="both"/>
        <w:rPr>
          <w:rFonts w:asciiTheme="majorHAnsi" w:eastAsia="Times New Roman" w:hAnsiTheme="majorHAnsi" w:cstheme="majorHAnsi"/>
          <w:i/>
          <w:iCs/>
          <w:color w:val="595959" w:themeColor="text1" w:themeTint="A6"/>
          <w:lang w:eastAsia="en-GB"/>
        </w:rPr>
      </w:pPr>
      <w:r w:rsidRPr="00EF180C">
        <w:rPr>
          <w:rFonts w:asciiTheme="majorHAnsi" w:eastAsia="Times New Roman" w:hAnsiTheme="majorHAnsi" w:cstheme="majorHAnsi"/>
          <w:i/>
          <w:iCs/>
          <w:color w:val="595959" w:themeColor="text1" w:themeTint="A6"/>
          <w:lang w:eastAsia="en-GB"/>
        </w:rPr>
        <w:t xml:space="preserve">3. Identification of risks together with steps taken to prevent and manage that risk </w:t>
      </w:r>
    </w:p>
    <w:p w14:paraId="22A7F92D" w14:textId="77777777" w:rsidR="00EF180C" w:rsidRPr="00EF180C" w:rsidRDefault="00EF180C" w:rsidP="00EF180C">
      <w:pPr>
        <w:spacing w:line="276" w:lineRule="auto"/>
        <w:jc w:val="both"/>
        <w:rPr>
          <w:rFonts w:asciiTheme="majorHAnsi" w:eastAsia="Times New Roman" w:hAnsiTheme="majorHAnsi" w:cstheme="majorHAnsi"/>
          <w:i/>
          <w:iCs/>
          <w:color w:val="595959" w:themeColor="text1" w:themeTint="A6"/>
          <w:lang w:eastAsia="en-GB"/>
        </w:rPr>
      </w:pPr>
      <w:r w:rsidRPr="00EF180C">
        <w:rPr>
          <w:rFonts w:asciiTheme="majorHAnsi" w:eastAsia="Times New Roman" w:hAnsiTheme="majorHAnsi" w:cstheme="majorHAnsi"/>
          <w:i/>
          <w:iCs/>
          <w:color w:val="595959" w:themeColor="text1" w:themeTint="A6"/>
          <w:lang w:eastAsia="en-GB"/>
        </w:rPr>
        <w:t xml:space="preserve">4. Due diligence processes in relation to slavery and human trafficking within our business and supply chains </w:t>
      </w:r>
    </w:p>
    <w:p w14:paraId="210EE746" w14:textId="77777777" w:rsidR="00EF180C" w:rsidRPr="00EF180C" w:rsidRDefault="00EF180C" w:rsidP="00EF180C">
      <w:pPr>
        <w:spacing w:line="276" w:lineRule="auto"/>
        <w:jc w:val="both"/>
        <w:rPr>
          <w:rFonts w:asciiTheme="majorHAnsi" w:eastAsia="Times New Roman" w:hAnsiTheme="majorHAnsi" w:cstheme="majorHAnsi"/>
          <w:i/>
          <w:iCs/>
          <w:color w:val="595959" w:themeColor="text1" w:themeTint="A6"/>
          <w:lang w:eastAsia="en-GB"/>
        </w:rPr>
      </w:pPr>
      <w:r w:rsidRPr="00EF180C">
        <w:rPr>
          <w:rFonts w:asciiTheme="majorHAnsi" w:eastAsia="Times New Roman" w:hAnsiTheme="majorHAnsi" w:cstheme="majorHAnsi"/>
          <w:i/>
          <w:iCs/>
          <w:color w:val="595959" w:themeColor="text1" w:themeTint="A6"/>
          <w:lang w:eastAsia="en-GB"/>
        </w:rPr>
        <w:t xml:space="preserve">5. Effectiveness in ensuring that slavery and human trafficking is not taking place in our business or supply chains, measured against appropriate KPIs, and </w:t>
      </w:r>
    </w:p>
    <w:p w14:paraId="53CB3D8C" w14:textId="77777777" w:rsidR="00EF180C" w:rsidRPr="00EF180C" w:rsidRDefault="00EF180C" w:rsidP="00EF180C">
      <w:pPr>
        <w:spacing w:line="276" w:lineRule="auto"/>
        <w:jc w:val="both"/>
        <w:rPr>
          <w:rFonts w:asciiTheme="majorHAnsi" w:eastAsia="Times New Roman" w:hAnsiTheme="majorHAnsi" w:cstheme="majorHAnsi"/>
          <w:i/>
          <w:iCs/>
          <w:color w:val="595959" w:themeColor="text1" w:themeTint="A6"/>
          <w:lang w:eastAsia="en-GB"/>
        </w:rPr>
      </w:pPr>
      <w:r w:rsidRPr="00EF180C">
        <w:rPr>
          <w:rFonts w:asciiTheme="majorHAnsi" w:eastAsia="Times New Roman" w:hAnsiTheme="majorHAnsi" w:cstheme="majorHAnsi"/>
          <w:i/>
          <w:iCs/>
          <w:color w:val="595959" w:themeColor="text1" w:themeTint="A6"/>
          <w:lang w:eastAsia="en-GB"/>
        </w:rPr>
        <w:t>6. Training and capacity building about slavery and human trafficking</w:t>
      </w:r>
    </w:p>
    <w:p w14:paraId="37050AE3" w14:textId="77777777" w:rsidR="00EF180C" w:rsidRPr="00EF180C" w:rsidRDefault="00EF180C" w:rsidP="00EF180C">
      <w:pPr>
        <w:spacing w:line="276" w:lineRule="auto"/>
        <w:jc w:val="both"/>
        <w:rPr>
          <w:rFonts w:asciiTheme="majorHAnsi" w:eastAsia="Times New Roman" w:hAnsiTheme="majorHAnsi" w:cstheme="majorHAnsi"/>
          <w:color w:val="595959" w:themeColor="text1" w:themeTint="A6"/>
          <w:lang w:eastAsia="en-GB"/>
        </w:rPr>
      </w:pPr>
    </w:p>
    <w:p w14:paraId="577F76F0" w14:textId="77777777" w:rsidR="00EF180C" w:rsidRPr="00EF180C" w:rsidRDefault="00EF180C" w:rsidP="00EF180C">
      <w:pPr>
        <w:spacing w:line="276" w:lineRule="auto"/>
        <w:jc w:val="both"/>
        <w:rPr>
          <w:rFonts w:asciiTheme="majorHAnsi" w:eastAsia="Times New Roman" w:hAnsiTheme="majorHAnsi" w:cstheme="majorHAnsi"/>
          <w:color w:val="595959" w:themeColor="text1" w:themeTint="A6"/>
          <w:lang w:eastAsia="en-GB"/>
        </w:rPr>
      </w:pPr>
      <w:r w:rsidRPr="00EF180C">
        <w:rPr>
          <w:rFonts w:asciiTheme="majorHAnsi" w:eastAsia="Times New Roman" w:hAnsiTheme="majorHAnsi" w:cstheme="majorHAnsi"/>
          <w:color w:val="595959" w:themeColor="text1" w:themeTint="A6"/>
          <w:lang w:eastAsia="en-GB"/>
        </w:rPr>
        <w:t xml:space="preserve">We acknowledge our responsibility to the Modern Slavery Act 2015 and will ensure transparency within our Organisation. This shall include the communication of Bell Group’s Policy and implementation of our anti-trafficking procedure throughout our full supply chain to the best of our ability. The full supply chain refers to both suppliers of goods and services to the organisation as well as our own employees and any other stakeholders of Bell Group UK Limited. We expect the same high standards from </w:t>
      </w:r>
      <w:proofErr w:type="gramStart"/>
      <w:r w:rsidRPr="00EF180C">
        <w:rPr>
          <w:rFonts w:asciiTheme="majorHAnsi" w:eastAsia="Times New Roman" w:hAnsiTheme="majorHAnsi" w:cstheme="majorHAnsi"/>
          <w:color w:val="595959" w:themeColor="text1" w:themeTint="A6"/>
          <w:lang w:eastAsia="en-GB"/>
        </w:rPr>
        <w:t>all of</w:t>
      </w:r>
      <w:proofErr w:type="gramEnd"/>
      <w:r w:rsidRPr="00EF180C">
        <w:rPr>
          <w:rFonts w:asciiTheme="majorHAnsi" w:eastAsia="Times New Roman" w:hAnsiTheme="majorHAnsi" w:cstheme="majorHAnsi"/>
          <w:color w:val="595959" w:themeColor="text1" w:themeTint="A6"/>
          <w:lang w:eastAsia="en-GB"/>
        </w:rPr>
        <w:t xml:space="preserve"> our Contractors, suppliers and other business partners, and as part of our contracting process, we include specific prohibitions against the use of forced, compulsory or trafficked labour, or anyone held in slavery or servitude, whether adults or children, and we expect that our suppliers will hold their own suppliers to the same high standards.</w:t>
      </w:r>
    </w:p>
    <w:p w14:paraId="5002B22C" w14:textId="77777777" w:rsidR="00EF180C" w:rsidRPr="00EF180C" w:rsidRDefault="00EF180C" w:rsidP="00EF180C">
      <w:pPr>
        <w:spacing w:line="276" w:lineRule="auto"/>
        <w:jc w:val="both"/>
        <w:rPr>
          <w:rFonts w:asciiTheme="majorHAnsi" w:eastAsia="Times New Roman" w:hAnsiTheme="majorHAnsi" w:cstheme="majorHAnsi"/>
          <w:color w:val="595959" w:themeColor="text1" w:themeTint="A6"/>
          <w:lang w:eastAsia="en-GB"/>
        </w:rPr>
      </w:pPr>
    </w:p>
    <w:p w14:paraId="127A2BC9" w14:textId="77777777" w:rsidR="00EF180C" w:rsidRPr="00EF180C" w:rsidRDefault="00EF180C" w:rsidP="00EF180C">
      <w:pPr>
        <w:spacing w:line="276" w:lineRule="auto"/>
        <w:jc w:val="both"/>
        <w:rPr>
          <w:rFonts w:asciiTheme="majorHAnsi" w:eastAsia="Times New Roman" w:hAnsiTheme="majorHAnsi" w:cstheme="majorHAnsi"/>
          <w:color w:val="595959" w:themeColor="text1" w:themeTint="A6"/>
          <w:lang w:eastAsia="en-GB"/>
        </w:rPr>
      </w:pPr>
      <w:r w:rsidRPr="00EF180C">
        <w:rPr>
          <w:rFonts w:asciiTheme="majorHAnsi" w:eastAsia="Times New Roman" w:hAnsiTheme="majorHAnsi" w:cstheme="majorHAnsi"/>
          <w:color w:val="595959" w:themeColor="text1" w:themeTint="A6"/>
          <w:lang w:eastAsia="en-GB"/>
        </w:rPr>
        <w:t xml:space="preserve">The Company pledges to ensure adequate levels of management control required for these sources and will continually monitor this. The Board of Directors and senior management shall take responsibility for implementing this policy and its objectives and shall provide adequate resources to monitor our risk and control measures through various channels to ensure that slavery and human trafficking is not taking place within the organisation or within our supply chains. Our monitoring methods shall include, but are not limited </w:t>
      </w:r>
      <w:proofErr w:type="gramStart"/>
      <w:r w:rsidRPr="00EF180C">
        <w:rPr>
          <w:rFonts w:asciiTheme="majorHAnsi" w:eastAsia="Times New Roman" w:hAnsiTheme="majorHAnsi" w:cstheme="majorHAnsi"/>
          <w:color w:val="595959" w:themeColor="text1" w:themeTint="A6"/>
          <w:lang w:eastAsia="en-GB"/>
        </w:rPr>
        <w:t>to;</w:t>
      </w:r>
      <w:proofErr w:type="gramEnd"/>
    </w:p>
    <w:p w14:paraId="73EE83C6" w14:textId="77777777" w:rsidR="00EF180C" w:rsidRPr="00EF180C" w:rsidRDefault="00EF180C" w:rsidP="00EF180C">
      <w:pPr>
        <w:pStyle w:val="ListParagraph"/>
        <w:numPr>
          <w:ilvl w:val="0"/>
          <w:numId w:val="12"/>
        </w:numPr>
        <w:spacing w:line="276" w:lineRule="auto"/>
        <w:jc w:val="both"/>
        <w:rPr>
          <w:rFonts w:asciiTheme="majorHAnsi" w:eastAsia="Times New Roman" w:hAnsiTheme="majorHAnsi" w:cstheme="majorHAnsi"/>
          <w:color w:val="595959" w:themeColor="text1" w:themeTint="A6"/>
          <w:lang w:eastAsia="en-GB"/>
        </w:rPr>
      </w:pPr>
      <w:r w:rsidRPr="00EF180C">
        <w:rPr>
          <w:rFonts w:asciiTheme="majorHAnsi" w:eastAsia="Times New Roman" w:hAnsiTheme="majorHAnsi" w:cstheme="majorHAnsi"/>
          <w:color w:val="595959" w:themeColor="text1" w:themeTint="A6"/>
          <w:lang w:eastAsia="en-GB"/>
        </w:rPr>
        <w:lastRenderedPageBreak/>
        <w:t>Training of site staff to spread awareness of this issue</w:t>
      </w:r>
    </w:p>
    <w:p w14:paraId="20424741" w14:textId="77777777" w:rsidR="00EF180C" w:rsidRPr="00EF180C" w:rsidRDefault="00EF180C" w:rsidP="00EF180C">
      <w:pPr>
        <w:pStyle w:val="ListParagraph"/>
        <w:numPr>
          <w:ilvl w:val="0"/>
          <w:numId w:val="12"/>
        </w:numPr>
        <w:spacing w:line="276" w:lineRule="auto"/>
        <w:jc w:val="both"/>
        <w:rPr>
          <w:rFonts w:asciiTheme="majorHAnsi" w:eastAsia="Times New Roman" w:hAnsiTheme="majorHAnsi" w:cstheme="majorHAnsi"/>
          <w:color w:val="595959" w:themeColor="text1" w:themeTint="A6"/>
          <w:lang w:eastAsia="en-GB"/>
        </w:rPr>
      </w:pPr>
      <w:r w:rsidRPr="00EF180C">
        <w:rPr>
          <w:rFonts w:asciiTheme="majorHAnsi" w:eastAsia="Times New Roman" w:hAnsiTheme="majorHAnsi" w:cstheme="majorHAnsi"/>
          <w:color w:val="595959" w:themeColor="text1" w:themeTint="A6"/>
          <w:lang w:eastAsia="en-GB"/>
        </w:rPr>
        <w:t xml:space="preserve">Making our Policy available to all employees, </w:t>
      </w:r>
    </w:p>
    <w:p w14:paraId="29B45A10" w14:textId="77777777" w:rsidR="00EF180C" w:rsidRPr="00EF180C" w:rsidRDefault="00EF180C" w:rsidP="00EF180C">
      <w:pPr>
        <w:pStyle w:val="ListParagraph"/>
        <w:numPr>
          <w:ilvl w:val="0"/>
          <w:numId w:val="12"/>
        </w:numPr>
        <w:spacing w:line="276" w:lineRule="auto"/>
        <w:jc w:val="both"/>
        <w:rPr>
          <w:rFonts w:asciiTheme="majorHAnsi" w:eastAsia="Times New Roman" w:hAnsiTheme="majorHAnsi" w:cstheme="majorHAnsi"/>
          <w:color w:val="595959" w:themeColor="text1" w:themeTint="A6"/>
          <w:lang w:eastAsia="en-GB"/>
        </w:rPr>
      </w:pPr>
      <w:r w:rsidRPr="00EF180C">
        <w:rPr>
          <w:rFonts w:asciiTheme="majorHAnsi" w:eastAsia="Times New Roman" w:hAnsiTheme="majorHAnsi" w:cstheme="majorHAnsi"/>
          <w:color w:val="595959" w:themeColor="text1" w:themeTint="A6"/>
          <w:lang w:eastAsia="en-GB"/>
        </w:rPr>
        <w:t xml:space="preserve">Close monitoring of branch operations by Senior managers, </w:t>
      </w:r>
    </w:p>
    <w:p w14:paraId="06EFDC4D" w14:textId="77777777" w:rsidR="00EF180C" w:rsidRPr="00EF180C" w:rsidRDefault="00EF180C" w:rsidP="00EF180C">
      <w:pPr>
        <w:pStyle w:val="ListParagraph"/>
        <w:numPr>
          <w:ilvl w:val="0"/>
          <w:numId w:val="12"/>
        </w:numPr>
        <w:spacing w:line="276" w:lineRule="auto"/>
        <w:jc w:val="both"/>
        <w:rPr>
          <w:rFonts w:asciiTheme="majorHAnsi" w:eastAsia="Times New Roman" w:hAnsiTheme="majorHAnsi" w:cstheme="majorHAnsi"/>
          <w:color w:val="595959" w:themeColor="text1" w:themeTint="A6"/>
          <w:lang w:eastAsia="en-GB"/>
        </w:rPr>
      </w:pPr>
      <w:r w:rsidRPr="00EF180C">
        <w:rPr>
          <w:rFonts w:asciiTheme="majorHAnsi" w:eastAsia="Times New Roman" w:hAnsiTheme="majorHAnsi" w:cstheme="majorHAnsi"/>
          <w:color w:val="595959" w:themeColor="text1" w:themeTint="A6"/>
          <w:lang w:eastAsia="en-GB"/>
        </w:rPr>
        <w:t xml:space="preserve">Consideration of feedback from contracts staff and site operatives, </w:t>
      </w:r>
    </w:p>
    <w:p w14:paraId="3AE32A33" w14:textId="77777777" w:rsidR="00EF180C" w:rsidRPr="00EF180C" w:rsidRDefault="00EF180C" w:rsidP="00EF180C">
      <w:pPr>
        <w:pStyle w:val="ListParagraph"/>
        <w:numPr>
          <w:ilvl w:val="0"/>
          <w:numId w:val="12"/>
        </w:numPr>
        <w:spacing w:line="276" w:lineRule="auto"/>
        <w:jc w:val="both"/>
        <w:rPr>
          <w:rFonts w:asciiTheme="majorHAnsi" w:eastAsia="Times New Roman" w:hAnsiTheme="majorHAnsi" w:cstheme="majorHAnsi"/>
          <w:color w:val="595959" w:themeColor="text1" w:themeTint="A6"/>
          <w:lang w:eastAsia="en-GB"/>
        </w:rPr>
      </w:pPr>
      <w:r w:rsidRPr="00EF180C">
        <w:rPr>
          <w:rFonts w:asciiTheme="majorHAnsi" w:eastAsia="Times New Roman" w:hAnsiTheme="majorHAnsi" w:cstheme="majorHAnsi"/>
          <w:color w:val="595959" w:themeColor="text1" w:themeTint="A6"/>
          <w:lang w:eastAsia="en-GB"/>
        </w:rPr>
        <w:t>Through one-to-one career assessments with staff</w:t>
      </w:r>
    </w:p>
    <w:p w14:paraId="37D6B128" w14:textId="77777777" w:rsidR="00EF180C" w:rsidRPr="00EF180C" w:rsidRDefault="00EF180C" w:rsidP="00EF180C">
      <w:pPr>
        <w:pStyle w:val="ListParagraph"/>
        <w:numPr>
          <w:ilvl w:val="0"/>
          <w:numId w:val="12"/>
        </w:numPr>
        <w:spacing w:line="276" w:lineRule="auto"/>
        <w:jc w:val="both"/>
        <w:rPr>
          <w:rFonts w:asciiTheme="majorHAnsi" w:eastAsia="Times New Roman" w:hAnsiTheme="majorHAnsi" w:cstheme="majorHAnsi"/>
          <w:color w:val="595959" w:themeColor="text1" w:themeTint="A6"/>
          <w:lang w:eastAsia="en-GB"/>
        </w:rPr>
      </w:pPr>
      <w:r w:rsidRPr="00EF180C">
        <w:rPr>
          <w:rFonts w:asciiTheme="majorHAnsi" w:eastAsia="Times New Roman" w:hAnsiTheme="majorHAnsi" w:cstheme="majorHAnsi"/>
          <w:color w:val="595959" w:themeColor="text1" w:themeTint="A6"/>
          <w:lang w:eastAsia="en-GB"/>
        </w:rPr>
        <w:t>Through ensuring we continue to utilise the resources of Constructionline in engaging suppliers</w:t>
      </w:r>
    </w:p>
    <w:p w14:paraId="42572213" w14:textId="77777777" w:rsidR="00EF180C" w:rsidRPr="00EF180C" w:rsidRDefault="00EF180C" w:rsidP="00EF180C">
      <w:pPr>
        <w:pStyle w:val="ListParagraph"/>
        <w:numPr>
          <w:ilvl w:val="0"/>
          <w:numId w:val="12"/>
        </w:numPr>
        <w:spacing w:line="276" w:lineRule="auto"/>
        <w:jc w:val="both"/>
        <w:rPr>
          <w:rFonts w:asciiTheme="majorHAnsi" w:eastAsia="Times New Roman" w:hAnsiTheme="majorHAnsi" w:cstheme="majorHAnsi"/>
          <w:color w:val="595959" w:themeColor="text1" w:themeTint="A6"/>
          <w:lang w:eastAsia="en-GB"/>
        </w:rPr>
      </w:pPr>
      <w:r w:rsidRPr="00EF180C">
        <w:rPr>
          <w:rFonts w:asciiTheme="majorHAnsi" w:eastAsia="Times New Roman" w:hAnsiTheme="majorHAnsi" w:cstheme="majorHAnsi"/>
          <w:color w:val="595959" w:themeColor="text1" w:themeTint="A6"/>
          <w:lang w:eastAsia="en-GB"/>
        </w:rPr>
        <w:t>Through liaising with Constructionline to set up ‘meet the contractor’ events UK-wide</w:t>
      </w:r>
    </w:p>
    <w:p w14:paraId="23C304E0" w14:textId="77777777" w:rsidR="00EF180C" w:rsidRPr="00EF180C" w:rsidRDefault="00EF180C" w:rsidP="00EF180C">
      <w:pPr>
        <w:pStyle w:val="ListParagraph"/>
        <w:numPr>
          <w:ilvl w:val="0"/>
          <w:numId w:val="12"/>
        </w:numPr>
        <w:spacing w:line="276" w:lineRule="auto"/>
        <w:jc w:val="both"/>
        <w:rPr>
          <w:rFonts w:asciiTheme="majorHAnsi" w:eastAsia="Times New Roman" w:hAnsiTheme="majorHAnsi" w:cstheme="majorHAnsi"/>
          <w:color w:val="595959" w:themeColor="text1" w:themeTint="A6"/>
          <w:lang w:eastAsia="en-GB"/>
        </w:rPr>
      </w:pPr>
      <w:r w:rsidRPr="00EF180C">
        <w:rPr>
          <w:rFonts w:asciiTheme="majorHAnsi" w:eastAsia="Times New Roman" w:hAnsiTheme="majorHAnsi" w:cstheme="majorHAnsi"/>
          <w:color w:val="595959" w:themeColor="text1" w:themeTint="A6"/>
          <w:lang w:eastAsia="en-GB"/>
        </w:rPr>
        <w:t>Through attending conferences and events in relation to this topic to make certain that we keep up to date with current legislation and implement adequate procedures.</w:t>
      </w:r>
    </w:p>
    <w:p w14:paraId="2E688E56" w14:textId="77777777" w:rsidR="00EF180C" w:rsidRDefault="00EF180C" w:rsidP="00EF180C">
      <w:pPr>
        <w:spacing w:line="276" w:lineRule="auto"/>
        <w:jc w:val="both"/>
        <w:rPr>
          <w:rFonts w:asciiTheme="majorHAnsi" w:eastAsia="Times New Roman" w:hAnsiTheme="majorHAnsi" w:cstheme="majorHAnsi"/>
          <w:color w:val="595959" w:themeColor="text1" w:themeTint="A6"/>
          <w:lang w:eastAsia="en-GB"/>
        </w:rPr>
      </w:pPr>
    </w:p>
    <w:p w14:paraId="59FDC1FF" w14:textId="244E2844" w:rsidR="00EF180C" w:rsidRPr="00EF180C" w:rsidRDefault="00EF180C" w:rsidP="005D5DEF">
      <w:pPr>
        <w:spacing w:line="276" w:lineRule="auto"/>
        <w:jc w:val="both"/>
        <w:rPr>
          <w:rFonts w:asciiTheme="majorHAnsi" w:hAnsiTheme="majorHAnsi" w:cstheme="majorHAnsi"/>
          <w:bCs/>
          <w:color w:val="595959" w:themeColor="text1" w:themeTint="A6"/>
        </w:rPr>
      </w:pPr>
      <w:r w:rsidRPr="00EF180C">
        <w:rPr>
          <w:rFonts w:asciiTheme="majorHAnsi" w:eastAsia="Times New Roman" w:hAnsiTheme="majorHAnsi" w:cstheme="majorHAnsi"/>
          <w:color w:val="595959" w:themeColor="text1" w:themeTint="A6"/>
          <w:lang w:eastAsia="en-GB"/>
        </w:rPr>
        <w:t xml:space="preserve">The Board of Directors reviews </w:t>
      </w:r>
      <w:r w:rsidR="005D5DEF">
        <w:rPr>
          <w:rFonts w:asciiTheme="majorHAnsi" w:eastAsia="Times New Roman" w:hAnsiTheme="majorHAnsi" w:cstheme="majorHAnsi"/>
          <w:color w:val="595959" w:themeColor="text1" w:themeTint="A6"/>
          <w:lang w:eastAsia="en-GB"/>
        </w:rPr>
        <w:t>our</w:t>
      </w:r>
      <w:r w:rsidRPr="00EF180C">
        <w:rPr>
          <w:rFonts w:asciiTheme="majorHAnsi" w:eastAsia="Times New Roman" w:hAnsiTheme="majorHAnsi" w:cstheme="majorHAnsi"/>
          <w:color w:val="595959" w:themeColor="text1" w:themeTint="A6"/>
          <w:lang w:eastAsia="en-GB"/>
        </w:rPr>
        <w:t xml:space="preserve"> policy and our monitoring procedures annually. </w:t>
      </w:r>
    </w:p>
    <w:p w14:paraId="364852B3" w14:textId="77777777" w:rsidR="00D13126" w:rsidRPr="00EF180C" w:rsidRDefault="00D13126" w:rsidP="00EF180C">
      <w:pPr>
        <w:spacing w:line="276" w:lineRule="auto"/>
        <w:jc w:val="both"/>
        <w:rPr>
          <w:rFonts w:asciiTheme="majorHAnsi" w:hAnsiTheme="majorHAnsi" w:cstheme="majorHAnsi"/>
        </w:rPr>
      </w:pPr>
    </w:p>
    <w:sectPr w:rsidR="00D13126" w:rsidRPr="00EF180C" w:rsidSect="003B57B8">
      <w:headerReference w:type="default" r:id="rId7"/>
      <w:foot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C624" w14:textId="77777777" w:rsidR="008617D6" w:rsidRDefault="008617D6" w:rsidP="008617D6">
      <w:r>
        <w:separator/>
      </w:r>
    </w:p>
  </w:endnote>
  <w:endnote w:type="continuationSeparator" w:id="0">
    <w:p w14:paraId="2CA7CD10" w14:textId="77777777" w:rsidR="008617D6" w:rsidRDefault="008617D6" w:rsidP="0086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95959" w:themeColor="text1" w:themeTint="A6"/>
        <w:sz w:val="18"/>
        <w:szCs w:val="18"/>
      </w:rPr>
      <w:id w:val="1374808141"/>
      <w:docPartObj>
        <w:docPartGallery w:val="Page Numbers (Bottom of Page)"/>
        <w:docPartUnique/>
      </w:docPartObj>
    </w:sdtPr>
    <w:sdtEndPr>
      <w:rPr>
        <w:noProof/>
      </w:rPr>
    </w:sdtEndPr>
    <w:sdtContent>
      <w:p w14:paraId="01CF45F3" w14:textId="77777777" w:rsidR="008617D6" w:rsidRPr="00F12B4D" w:rsidRDefault="008617D6" w:rsidP="00F12B4D">
        <w:pPr>
          <w:pStyle w:val="Footer"/>
          <w:jc w:val="right"/>
          <w:rPr>
            <w:color w:val="595959" w:themeColor="text1" w:themeTint="A6"/>
            <w:sz w:val="18"/>
            <w:szCs w:val="18"/>
          </w:rPr>
        </w:pPr>
        <w:r w:rsidRPr="00F12B4D">
          <w:rPr>
            <w:color w:val="595959" w:themeColor="text1" w:themeTint="A6"/>
            <w:sz w:val="18"/>
            <w:szCs w:val="18"/>
          </w:rPr>
          <w:t xml:space="preserve">Page | </w:t>
        </w:r>
        <w:r w:rsidRPr="00F12B4D">
          <w:rPr>
            <w:color w:val="595959" w:themeColor="text1" w:themeTint="A6"/>
            <w:sz w:val="18"/>
            <w:szCs w:val="18"/>
          </w:rPr>
          <w:fldChar w:fldCharType="begin"/>
        </w:r>
        <w:r w:rsidRPr="00F12B4D">
          <w:rPr>
            <w:color w:val="595959" w:themeColor="text1" w:themeTint="A6"/>
            <w:sz w:val="18"/>
            <w:szCs w:val="18"/>
          </w:rPr>
          <w:instrText xml:space="preserve"> PAGE   \* MERGEFORMAT </w:instrText>
        </w:r>
        <w:r w:rsidRPr="00F12B4D">
          <w:rPr>
            <w:color w:val="595959" w:themeColor="text1" w:themeTint="A6"/>
            <w:sz w:val="18"/>
            <w:szCs w:val="18"/>
          </w:rPr>
          <w:fldChar w:fldCharType="separate"/>
        </w:r>
        <w:r w:rsidR="00646704">
          <w:rPr>
            <w:noProof/>
            <w:color w:val="595959" w:themeColor="text1" w:themeTint="A6"/>
            <w:sz w:val="18"/>
            <w:szCs w:val="18"/>
          </w:rPr>
          <w:t>1</w:t>
        </w:r>
        <w:r w:rsidRPr="00F12B4D">
          <w:rPr>
            <w:noProof/>
            <w:color w:val="595959" w:themeColor="text1" w:themeTint="A6"/>
            <w:sz w:val="18"/>
            <w:szCs w:val="18"/>
          </w:rPr>
          <w:fldChar w:fldCharType="end"/>
        </w:r>
      </w:p>
    </w:sdtContent>
  </w:sdt>
  <w:p w14:paraId="07BB39D9" w14:textId="77777777" w:rsidR="008617D6" w:rsidRDefault="00861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5C2C" w14:textId="77777777" w:rsidR="008617D6" w:rsidRDefault="008617D6" w:rsidP="008617D6">
      <w:r>
        <w:separator/>
      </w:r>
    </w:p>
  </w:footnote>
  <w:footnote w:type="continuationSeparator" w:id="0">
    <w:p w14:paraId="3D902518" w14:textId="77777777" w:rsidR="008617D6" w:rsidRDefault="008617D6" w:rsidP="00861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479F" w14:textId="27485ADB" w:rsidR="00F12B4D" w:rsidRDefault="00861017" w:rsidP="00F12B4D">
    <w:pPr>
      <w:pStyle w:val="Header"/>
      <w:ind w:left="-567"/>
      <w:rPr>
        <w:rFonts w:ascii="Calibri" w:hAnsi="Calibri"/>
        <w:color w:val="595959"/>
        <w:sz w:val="36"/>
        <w:szCs w:val="36"/>
      </w:rPr>
    </w:pPr>
    <w:r>
      <w:rPr>
        <w:noProof/>
      </w:rPr>
      <w:drawing>
        <wp:anchor distT="0" distB="0" distL="114300" distR="114300" simplePos="0" relativeHeight="251666432" behindDoc="0" locked="0" layoutInCell="1" allowOverlap="1" wp14:anchorId="1DD250BD" wp14:editId="0AD8F9AD">
          <wp:simplePos x="0" y="0"/>
          <wp:positionH relativeFrom="column">
            <wp:posOffset>4851400</wp:posOffset>
          </wp:positionH>
          <wp:positionV relativeFrom="paragraph">
            <wp:posOffset>-170180</wp:posOffset>
          </wp:positionV>
          <wp:extent cx="1257300" cy="387350"/>
          <wp:effectExtent l="0" t="0" r="0" b="0"/>
          <wp:wrapNone/>
          <wp:docPr id="1"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 picture containing ico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296">
      <w:rPr>
        <w:rFonts w:ascii="Calibri" w:hAnsi="Calibri"/>
        <w:color w:val="595959"/>
        <w:sz w:val="36"/>
        <w:szCs w:val="36"/>
      </w:rPr>
      <w:t>M</w:t>
    </w:r>
    <w:r w:rsidR="00F12B4D">
      <w:rPr>
        <w:rFonts w:ascii="Calibri" w:hAnsi="Calibri"/>
        <w:color w:val="595959"/>
        <w:sz w:val="36"/>
        <w:szCs w:val="36"/>
      </w:rPr>
      <w:t xml:space="preserve">ODERN SLAVERY AND </w:t>
    </w:r>
  </w:p>
  <w:p w14:paraId="7C515EAC" w14:textId="77777777" w:rsidR="00F12B4D" w:rsidRDefault="00F12B4D" w:rsidP="00F12B4D">
    <w:pPr>
      <w:pStyle w:val="Header"/>
      <w:ind w:left="-567"/>
      <w:rPr>
        <w:rFonts w:ascii="Calibri" w:hAnsi="Calibri"/>
        <w:color w:val="595959"/>
        <w:sz w:val="36"/>
        <w:szCs w:val="36"/>
      </w:rPr>
    </w:pPr>
    <w:r>
      <w:rPr>
        <w:rFonts w:ascii="Calibri" w:hAnsi="Calibri"/>
        <w:color w:val="595959"/>
        <w:sz w:val="36"/>
        <w:szCs w:val="36"/>
      </w:rPr>
      <w:t>HUMAN TRAFFICKING POLICY</w:t>
    </w:r>
    <w:r>
      <w:rPr>
        <w:rFonts w:ascii="Calibri" w:hAnsi="Calibri"/>
        <w:color w:val="595959"/>
        <w:sz w:val="36"/>
        <w:szCs w:val="36"/>
      </w:rPr>
      <w:tab/>
      <w:t xml:space="preserve"> </w:t>
    </w:r>
  </w:p>
  <w:p w14:paraId="58A9EA5D" w14:textId="77777777" w:rsidR="00F12B4D" w:rsidRDefault="00F12B4D" w:rsidP="00F12B4D">
    <w:pPr>
      <w:pStyle w:val="Header"/>
      <w:rPr>
        <w:rFonts w:ascii="Calibri" w:hAnsi="Calibri"/>
        <w:sz w:val="26"/>
        <w:szCs w:val="26"/>
      </w:rPr>
    </w:pPr>
  </w:p>
  <w:p w14:paraId="0990D19F" w14:textId="77777777" w:rsidR="00F12B4D" w:rsidRDefault="00F12B4D" w:rsidP="00F12B4D">
    <w:pPr>
      <w:pStyle w:val="Header"/>
      <w:rPr>
        <w:rFonts w:ascii="Arial" w:hAnsi="Arial"/>
        <w:sz w:val="24"/>
        <w:szCs w:val="20"/>
      </w:rPr>
    </w:pPr>
    <w:r>
      <w:t xml:space="preserve"> </w:t>
    </w:r>
  </w:p>
  <w:p w14:paraId="13C68074" w14:textId="77777777" w:rsidR="008617D6" w:rsidRPr="00F12B4D" w:rsidRDefault="00F12B4D" w:rsidP="00F12B4D">
    <w:pPr>
      <w:pStyle w:val="Header"/>
    </w:pPr>
    <w:r>
      <w:rPr>
        <w:noProof/>
        <w:lang w:eastAsia="en-GB"/>
      </w:rPr>
      <w:drawing>
        <wp:anchor distT="0" distB="0" distL="114300" distR="114300" simplePos="0" relativeHeight="251665408" behindDoc="1" locked="0" layoutInCell="1" allowOverlap="1" wp14:anchorId="512C24CB" wp14:editId="258C717D">
          <wp:simplePos x="0" y="0"/>
          <wp:positionH relativeFrom="column">
            <wp:posOffset>-4363085</wp:posOffset>
          </wp:positionH>
          <wp:positionV relativeFrom="paragraph">
            <wp:posOffset>3950970</wp:posOffset>
          </wp:positionV>
          <wp:extent cx="10039500" cy="690173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ded Circle Logo.png"/>
                  <pic:cNvPicPr/>
                </pic:nvPicPr>
                <pic:blipFill>
                  <a:blip r:embed="rId2">
                    <a:extLst>
                      <a:ext uri="{28A0092B-C50C-407E-A947-70E740481C1C}">
                        <a14:useLocalDpi xmlns:a14="http://schemas.microsoft.com/office/drawing/2010/main" val="0"/>
                      </a:ext>
                    </a:extLst>
                  </a:blip>
                  <a:stretch>
                    <a:fillRect/>
                  </a:stretch>
                </pic:blipFill>
                <pic:spPr>
                  <a:xfrm>
                    <a:off x="0" y="0"/>
                    <a:ext cx="10039500" cy="69017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3in;height:3in" o:bullet="t"/>
    </w:pict>
  </w:numPicBullet>
  <w:abstractNum w:abstractNumId="0" w15:restartNumberingAfterBreak="0">
    <w:nsid w:val="160319AB"/>
    <w:multiLevelType w:val="hybridMultilevel"/>
    <w:tmpl w:val="FACC14A6"/>
    <w:lvl w:ilvl="0" w:tplc="F5AE9594">
      <w:start w:val="2"/>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E1E78"/>
    <w:multiLevelType w:val="hybridMultilevel"/>
    <w:tmpl w:val="2996D8C2"/>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66099"/>
    <w:multiLevelType w:val="hybridMultilevel"/>
    <w:tmpl w:val="189E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D2C51"/>
    <w:multiLevelType w:val="multilevel"/>
    <w:tmpl w:val="CE70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67AED"/>
    <w:multiLevelType w:val="hybridMultilevel"/>
    <w:tmpl w:val="5B02BF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86074"/>
    <w:multiLevelType w:val="hybridMultilevel"/>
    <w:tmpl w:val="81CAA584"/>
    <w:lvl w:ilvl="0" w:tplc="7B4202B0">
      <w:start w:val="2"/>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824A5"/>
    <w:multiLevelType w:val="hybridMultilevel"/>
    <w:tmpl w:val="1174E72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C24824"/>
    <w:multiLevelType w:val="hybridMultilevel"/>
    <w:tmpl w:val="A8A8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6363C"/>
    <w:multiLevelType w:val="hybridMultilevel"/>
    <w:tmpl w:val="D21E7B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22ADF"/>
    <w:multiLevelType w:val="hybridMultilevel"/>
    <w:tmpl w:val="EFDC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30B90"/>
    <w:multiLevelType w:val="hybridMultilevel"/>
    <w:tmpl w:val="7218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C571FB"/>
    <w:multiLevelType w:val="hybridMultilevel"/>
    <w:tmpl w:val="F338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6771152">
    <w:abstractNumId w:val="3"/>
  </w:num>
  <w:num w:numId="2" w16cid:durableId="1121267829">
    <w:abstractNumId w:val="11"/>
  </w:num>
  <w:num w:numId="3" w16cid:durableId="612447013">
    <w:abstractNumId w:val="0"/>
  </w:num>
  <w:num w:numId="4" w16cid:durableId="235172276">
    <w:abstractNumId w:val="6"/>
  </w:num>
  <w:num w:numId="5" w16cid:durableId="295726307">
    <w:abstractNumId w:val="1"/>
  </w:num>
  <w:num w:numId="6" w16cid:durableId="1474440934">
    <w:abstractNumId w:val="7"/>
  </w:num>
  <w:num w:numId="7" w16cid:durableId="323750756">
    <w:abstractNumId w:val="9"/>
  </w:num>
  <w:num w:numId="8" w16cid:durableId="94639776">
    <w:abstractNumId w:val="2"/>
  </w:num>
  <w:num w:numId="9" w16cid:durableId="1166476424">
    <w:abstractNumId w:val="5"/>
  </w:num>
  <w:num w:numId="10" w16cid:durableId="99836034">
    <w:abstractNumId w:val="10"/>
  </w:num>
  <w:num w:numId="11" w16cid:durableId="438185544">
    <w:abstractNumId w:val="8"/>
  </w:num>
  <w:num w:numId="12" w16cid:durableId="274993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DB1"/>
    <w:rsid w:val="00056296"/>
    <w:rsid w:val="000E572E"/>
    <w:rsid w:val="00132737"/>
    <w:rsid w:val="00145369"/>
    <w:rsid w:val="001C72D8"/>
    <w:rsid w:val="001D1536"/>
    <w:rsid w:val="001D7A86"/>
    <w:rsid w:val="00250D7D"/>
    <w:rsid w:val="00273D31"/>
    <w:rsid w:val="002B01A3"/>
    <w:rsid w:val="002B0DB1"/>
    <w:rsid w:val="002B1902"/>
    <w:rsid w:val="00304703"/>
    <w:rsid w:val="003163EE"/>
    <w:rsid w:val="00376AAD"/>
    <w:rsid w:val="003B57B8"/>
    <w:rsid w:val="003B691F"/>
    <w:rsid w:val="0042258B"/>
    <w:rsid w:val="004B59B1"/>
    <w:rsid w:val="004E784E"/>
    <w:rsid w:val="00575EE4"/>
    <w:rsid w:val="005D5DEF"/>
    <w:rsid w:val="00615CCB"/>
    <w:rsid w:val="00646704"/>
    <w:rsid w:val="00692CE9"/>
    <w:rsid w:val="006976BF"/>
    <w:rsid w:val="006B6C68"/>
    <w:rsid w:val="006D5751"/>
    <w:rsid w:val="006F289C"/>
    <w:rsid w:val="00741198"/>
    <w:rsid w:val="00770923"/>
    <w:rsid w:val="007B050D"/>
    <w:rsid w:val="007B27F1"/>
    <w:rsid w:val="007F1803"/>
    <w:rsid w:val="00824564"/>
    <w:rsid w:val="00826F14"/>
    <w:rsid w:val="00861017"/>
    <w:rsid w:val="008617D6"/>
    <w:rsid w:val="008B2B9E"/>
    <w:rsid w:val="008C4870"/>
    <w:rsid w:val="008D662A"/>
    <w:rsid w:val="008F2A6F"/>
    <w:rsid w:val="00972C27"/>
    <w:rsid w:val="009E2B87"/>
    <w:rsid w:val="009F49DD"/>
    <w:rsid w:val="009F7C72"/>
    <w:rsid w:val="00AA4A75"/>
    <w:rsid w:val="00BA24BC"/>
    <w:rsid w:val="00BA7BC5"/>
    <w:rsid w:val="00BF1961"/>
    <w:rsid w:val="00C22E6F"/>
    <w:rsid w:val="00D13126"/>
    <w:rsid w:val="00D16EFE"/>
    <w:rsid w:val="00D45048"/>
    <w:rsid w:val="00DB5D9B"/>
    <w:rsid w:val="00DD53A7"/>
    <w:rsid w:val="00E424DB"/>
    <w:rsid w:val="00E91628"/>
    <w:rsid w:val="00ED1E63"/>
    <w:rsid w:val="00EF180C"/>
    <w:rsid w:val="00F12B4D"/>
    <w:rsid w:val="00F95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294C5"/>
  <w15:chartTrackingRefBased/>
  <w15:docId w15:val="{B584C5F9-8F21-4B6A-A617-EE52EC38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AA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B0DB1"/>
    <w:rPr>
      <w:i/>
      <w:iCs/>
    </w:rPr>
  </w:style>
  <w:style w:type="paragraph" w:styleId="ListParagraph">
    <w:name w:val="List Paragraph"/>
    <w:basedOn w:val="Normal"/>
    <w:uiPriority w:val="34"/>
    <w:qFormat/>
    <w:rsid w:val="002B0DB1"/>
    <w:pPr>
      <w:ind w:left="720"/>
      <w:contextualSpacing/>
    </w:pPr>
  </w:style>
  <w:style w:type="paragraph" w:styleId="Header">
    <w:name w:val="header"/>
    <w:aliases w:val="h,Running Head"/>
    <w:basedOn w:val="Normal"/>
    <w:link w:val="HeaderChar"/>
    <w:unhideWhenUsed/>
    <w:rsid w:val="008617D6"/>
    <w:pPr>
      <w:tabs>
        <w:tab w:val="center" w:pos="4513"/>
        <w:tab w:val="right" w:pos="9026"/>
      </w:tabs>
    </w:pPr>
  </w:style>
  <w:style w:type="character" w:customStyle="1" w:styleId="HeaderChar">
    <w:name w:val="Header Char"/>
    <w:aliases w:val="h Char,Running Head Char"/>
    <w:basedOn w:val="DefaultParagraphFont"/>
    <w:link w:val="Header"/>
    <w:rsid w:val="008617D6"/>
  </w:style>
  <w:style w:type="paragraph" w:styleId="Footer">
    <w:name w:val="footer"/>
    <w:basedOn w:val="Normal"/>
    <w:link w:val="FooterChar"/>
    <w:uiPriority w:val="99"/>
    <w:unhideWhenUsed/>
    <w:rsid w:val="008617D6"/>
    <w:pPr>
      <w:tabs>
        <w:tab w:val="center" w:pos="4513"/>
        <w:tab w:val="right" w:pos="9026"/>
      </w:tabs>
    </w:pPr>
  </w:style>
  <w:style w:type="character" w:customStyle="1" w:styleId="FooterChar">
    <w:name w:val="Footer Char"/>
    <w:basedOn w:val="DefaultParagraphFont"/>
    <w:link w:val="Footer"/>
    <w:uiPriority w:val="99"/>
    <w:rsid w:val="008617D6"/>
  </w:style>
  <w:style w:type="character" w:styleId="PageNumber">
    <w:name w:val="page number"/>
    <w:basedOn w:val="DefaultParagraphFont"/>
    <w:rsid w:val="008F2A6F"/>
  </w:style>
  <w:style w:type="character" w:styleId="Hyperlink">
    <w:name w:val="Hyperlink"/>
    <w:basedOn w:val="DefaultParagraphFont"/>
    <w:uiPriority w:val="99"/>
    <w:unhideWhenUsed/>
    <w:rsid w:val="00D45048"/>
    <w:rPr>
      <w:color w:val="0563C1" w:themeColor="hyperlink"/>
      <w:u w:val="single"/>
    </w:rPr>
  </w:style>
  <w:style w:type="paragraph" w:customStyle="1" w:styleId="Default">
    <w:name w:val="Default"/>
    <w:rsid w:val="00D1312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867568">
      <w:bodyDiv w:val="1"/>
      <w:marLeft w:val="0"/>
      <w:marRight w:val="0"/>
      <w:marTop w:val="0"/>
      <w:marBottom w:val="0"/>
      <w:divBdr>
        <w:top w:val="none" w:sz="0" w:space="0" w:color="auto"/>
        <w:left w:val="none" w:sz="0" w:space="0" w:color="auto"/>
        <w:bottom w:val="none" w:sz="0" w:space="0" w:color="auto"/>
        <w:right w:val="none" w:sz="0" w:space="0" w:color="auto"/>
      </w:divBdr>
    </w:div>
    <w:div w:id="1465807184">
      <w:bodyDiv w:val="1"/>
      <w:marLeft w:val="0"/>
      <w:marRight w:val="0"/>
      <w:marTop w:val="0"/>
      <w:marBottom w:val="0"/>
      <w:divBdr>
        <w:top w:val="none" w:sz="0" w:space="0" w:color="auto"/>
        <w:left w:val="none" w:sz="0" w:space="0" w:color="auto"/>
        <w:bottom w:val="none" w:sz="0" w:space="0" w:color="auto"/>
        <w:right w:val="none" w:sz="0" w:space="0" w:color="auto"/>
      </w:divBdr>
      <w:divsChild>
        <w:div w:id="1961455806">
          <w:marLeft w:val="0"/>
          <w:marRight w:val="0"/>
          <w:marTop w:val="0"/>
          <w:marBottom w:val="0"/>
          <w:divBdr>
            <w:top w:val="none" w:sz="0" w:space="0" w:color="auto"/>
            <w:left w:val="none" w:sz="0" w:space="0" w:color="auto"/>
            <w:bottom w:val="none" w:sz="0" w:space="0" w:color="auto"/>
            <w:right w:val="none" w:sz="0" w:space="0" w:color="auto"/>
          </w:divBdr>
          <w:divsChild>
            <w:div w:id="1670979372">
              <w:marLeft w:val="0"/>
              <w:marRight w:val="0"/>
              <w:marTop w:val="0"/>
              <w:marBottom w:val="0"/>
              <w:divBdr>
                <w:top w:val="none" w:sz="0" w:space="0" w:color="auto"/>
                <w:left w:val="none" w:sz="0" w:space="0" w:color="auto"/>
                <w:bottom w:val="none" w:sz="0" w:space="0" w:color="auto"/>
                <w:right w:val="none" w:sz="0" w:space="0" w:color="auto"/>
              </w:divBdr>
              <w:divsChild>
                <w:div w:id="1783105762">
                  <w:marLeft w:val="0"/>
                  <w:marRight w:val="0"/>
                  <w:marTop w:val="0"/>
                  <w:marBottom w:val="0"/>
                  <w:divBdr>
                    <w:top w:val="none" w:sz="0" w:space="0" w:color="auto"/>
                    <w:left w:val="none" w:sz="0" w:space="0" w:color="auto"/>
                    <w:bottom w:val="none" w:sz="0" w:space="0" w:color="auto"/>
                    <w:right w:val="none" w:sz="0" w:space="0" w:color="auto"/>
                  </w:divBdr>
                  <w:divsChild>
                    <w:div w:id="5309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Child</dc:creator>
  <cp:keywords/>
  <dc:description/>
  <cp:lastModifiedBy>Tracy Brescia</cp:lastModifiedBy>
  <cp:revision>2</cp:revision>
  <cp:lastPrinted>2019-04-25T13:11:00Z</cp:lastPrinted>
  <dcterms:created xsi:type="dcterms:W3CDTF">2022-05-16T12:31:00Z</dcterms:created>
  <dcterms:modified xsi:type="dcterms:W3CDTF">2022-05-16T12:31:00Z</dcterms:modified>
</cp:coreProperties>
</file>